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E984872" w:rsidR="00F92268" w:rsidRPr="00FF66BF" w:rsidRDefault="005C1686" w:rsidP="00F246C7">
            <w:pPr>
              <w:pStyle w:val="RefTableHeader"/>
            </w:pPr>
            <w:r>
              <w:t>5692-A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55D071AE" w14:textId="17032265" w:rsidR="00041200" w:rsidRPr="00BA5C86" w:rsidRDefault="002C0E15" w:rsidP="002C0E15">
      <w:pPr>
        <w:pStyle w:val="Heading1"/>
      </w:pPr>
      <w:r w:rsidRPr="002C0E15">
        <w:t>Specialty Guideline Management</w:t>
      </w:r>
      <w:r>
        <w:br/>
      </w:r>
      <w:r w:rsidRPr="00BA5C86">
        <w:t>Rebyota</w:t>
      </w:r>
    </w:p>
    <w:p w14:paraId="78861C92" w14:textId="18C23D89" w:rsidR="00203468" w:rsidRPr="00BA5C86" w:rsidRDefault="00C64534" w:rsidP="008E0F0D">
      <w:pPr>
        <w:pStyle w:val="Heading2"/>
      </w:pPr>
      <w:r w:rsidRPr="00BA5C86">
        <w:t xml:space="preserve">Products Referenced by this </w:t>
      </w:r>
      <w:r w:rsidR="00501602" w:rsidRPr="00BA5C86">
        <w:t>Document</w:t>
      </w:r>
    </w:p>
    <w:p w14:paraId="07868740" w14:textId="310F0CC5" w:rsidR="00725714" w:rsidRPr="00BA5C86" w:rsidRDefault="00D82D85" w:rsidP="002C0E15">
      <w:pPr>
        <w:pStyle w:val="BodyText"/>
      </w:pPr>
      <w:r w:rsidRPr="00BA5C86">
        <w:t xml:space="preserve">Drugs that are listed in the </w:t>
      </w:r>
      <w:r w:rsidR="000315F1" w:rsidRPr="00BA5C86">
        <w:t>following table</w:t>
      </w:r>
      <w:r w:rsidRPr="00BA5C86">
        <w:t xml:space="preserve"> include both brand and generic and all dosage forms and strengths unless otherwise stated. </w:t>
      </w:r>
      <w:r w:rsidR="00BD455C" w:rsidRPr="00BA5C86">
        <w:t>Over</w:t>
      </w:r>
      <w:r w:rsidR="00A44623" w:rsidRPr="00BA5C86">
        <w:t>-</w:t>
      </w:r>
      <w:r w:rsidR="00BD455C" w:rsidRPr="00BA5C86">
        <w:t>the</w:t>
      </w:r>
      <w:r w:rsidR="00A44623" w:rsidRPr="00BA5C86">
        <w:t>-</w:t>
      </w:r>
      <w:r w:rsidR="00BD455C" w:rsidRPr="00BA5C86">
        <w:t>counter (</w:t>
      </w:r>
      <w:r w:rsidRPr="00BA5C86">
        <w:t>OTC</w:t>
      </w:r>
      <w:r w:rsidR="00BD455C" w:rsidRPr="00BA5C86">
        <w:t>)</w:t>
      </w:r>
      <w:r w:rsidRPr="00BA5C86">
        <w:t xml:space="preserve"> products are not included unless otherwise stated.</w:t>
      </w:r>
    </w:p>
    <w:tbl>
      <w:tblPr>
        <w:tblStyle w:val="TableGrid"/>
        <w:tblW w:w="107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85"/>
        <w:gridCol w:w="5385"/>
      </w:tblGrid>
      <w:tr w:rsidR="005B4D7C" w:rsidRPr="00BA5C86" w14:paraId="057AAA89" w14:textId="77777777" w:rsidTr="00AD13D6">
        <w:trPr>
          <w:cantSplit/>
          <w:trHeight w:val="288"/>
          <w:tblHeader/>
        </w:trPr>
        <w:tc>
          <w:tcPr>
            <w:tcW w:w="5385" w:type="dxa"/>
            <w:vAlign w:val="center"/>
          </w:tcPr>
          <w:p w14:paraId="6CBFE1BD" w14:textId="77777777" w:rsidR="005B4D7C" w:rsidRPr="00BA5C86" w:rsidRDefault="005B4D7C" w:rsidP="00AD13D6">
            <w:pPr>
              <w:pStyle w:val="TableHeader"/>
              <w:spacing w:after="0"/>
            </w:pPr>
            <w:r w:rsidRPr="00BA5C86">
              <w:t>Brand Name</w:t>
            </w:r>
          </w:p>
        </w:tc>
        <w:tc>
          <w:tcPr>
            <w:tcW w:w="5385" w:type="dxa"/>
            <w:vAlign w:val="center"/>
          </w:tcPr>
          <w:p w14:paraId="18440B85" w14:textId="77777777" w:rsidR="005B4D7C" w:rsidRPr="00BA5C86" w:rsidRDefault="005B4D7C" w:rsidP="00AD13D6">
            <w:pPr>
              <w:pStyle w:val="TableHeader"/>
              <w:spacing w:after="0"/>
            </w:pPr>
            <w:r w:rsidRPr="00BA5C86">
              <w:t>Generic Name</w:t>
            </w:r>
          </w:p>
        </w:tc>
      </w:tr>
      <w:tr w:rsidR="005B4D7C" w:rsidRPr="00BA5C86" w14:paraId="7742B1EC" w14:textId="77777777" w:rsidTr="00AD13D6">
        <w:trPr>
          <w:cantSplit/>
        </w:trPr>
        <w:tc>
          <w:tcPr>
            <w:tcW w:w="5385" w:type="dxa"/>
          </w:tcPr>
          <w:p w14:paraId="4DED0C9B" w14:textId="215AB97A" w:rsidR="005B4D7C" w:rsidRPr="00BA5C86" w:rsidRDefault="002C0E15" w:rsidP="00AD13D6">
            <w:pPr>
              <w:pStyle w:val="TableDataUnpadded"/>
            </w:pPr>
            <w:r w:rsidRPr="00BA5C86">
              <w:t>Rebyota</w:t>
            </w:r>
          </w:p>
        </w:tc>
        <w:tc>
          <w:tcPr>
            <w:tcW w:w="5385" w:type="dxa"/>
          </w:tcPr>
          <w:p w14:paraId="1A09710D" w14:textId="269E2C7C" w:rsidR="005B4D7C" w:rsidRPr="00BA5C86" w:rsidRDefault="002C0E15" w:rsidP="00AD13D6">
            <w:pPr>
              <w:pStyle w:val="TableDataUnpadded"/>
            </w:pPr>
            <w:r w:rsidRPr="00BA5C86">
              <w:t>fecal microbiota, live</w:t>
            </w:r>
            <w:r w:rsidR="00C0270D" w:rsidRPr="00BA5C86">
              <w:t xml:space="preserve"> </w:t>
            </w:r>
            <w:r w:rsidRPr="00BA5C86">
              <w:t>-</w:t>
            </w:r>
            <w:r w:rsidR="00C0270D" w:rsidRPr="00BA5C86">
              <w:t xml:space="preserve"> </w:t>
            </w:r>
            <w:proofErr w:type="spellStart"/>
            <w:r w:rsidRPr="00BA5C86">
              <w:t>jslm</w:t>
            </w:r>
            <w:proofErr w:type="spellEnd"/>
          </w:p>
        </w:tc>
      </w:tr>
    </w:tbl>
    <w:p w14:paraId="14CE6108" w14:textId="6EBF7CBF" w:rsidR="00FC1AAD" w:rsidRPr="00BA5C86" w:rsidRDefault="00ED052F" w:rsidP="00AA2A94">
      <w:pPr>
        <w:pStyle w:val="Heading2"/>
        <w:tabs>
          <w:tab w:val="left" w:pos="9540"/>
        </w:tabs>
      </w:pPr>
      <w:r w:rsidRPr="00BA5C86">
        <w:t>Indications</w:t>
      </w:r>
    </w:p>
    <w:p w14:paraId="131F2E12" w14:textId="6B476E5E" w:rsidR="002C0E15" w:rsidRPr="00BA5C86" w:rsidRDefault="002C0E15" w:rsidP="002C0E15">
      <w:pPr>
        <w:pStyle w:val="BodyText"/>
      </w:pPr>
      <w:r w:rsidRPr="00BA5C86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3218C45" w:rsidR="00ED052F" w:rsidRPr="00BA5C86" w:rsidRDefault="00ED052F" w:rsidP="00ED052F">
      <w:pPr>
        <w:pStyle w:val="Heading3"/>
        <w:keepNext w:val="0"/>
      </w:pPr>
      <w:r w:rsidRPr="00BA5C86">
        <w:t>FDA-</w:t>
      </w:r>
      <w:r w:rsidR="00FF57F3" w:rsidRPr="00BA5C86">
        <w:t>A</w:t>
      </w:r>
      <w:r w:rsidRPr="00BA5C86">
        <w:t>pproved Indications</w:t>
      </w:r>
      <w:r w:rsidR="002C0E15" w:rsidRPr="00BA5C86">
        <w:rPr>
          <w:vertAlign w:val="superscript"/>
        </w:rPr>
        <w:t>1</w:t>
      </w:r>
    </w:p>
    <w:p w14:paraId="0B60C38B" w14:textId="4E4DE5B5" w:rsidR="002C0E15" w:rsidRPr="00BA5C86" w:rsidRDefault="002C0E15" w:rsidP="002C0E15">
      <w:pPr>
        <w:pStyle w:val="BodyText"/>
      </w:pPr>
      <w:r w:rsidRPr="00BA5C86">
        <w:t>Rebyota is indicated for the prevention of recurrence of Clostridioides difficile infection (CDI) in individuals 18 years of age and older, following antibiotic treatment for recurrent CDI.</w:t>
      </w:r>
    </w:p>
    <w:p w14:paraId="1A3A6485" w14:textId="1D722E6B" w:rsidR="002C0E15" w:rsidRPr="00BA5C86" w:rsidRDefault="002C0E15" w:rsidP="000A1BF9">
      <w:pPr>
        <w:pStyle w:val="Heading4"/>
      </w:pPr>
      <w:r w:rsidRPr="00BA5C86">
        <w:t>Limitations of Use</w:t>
      </w:r>
      <w:r w:rsidRPr="00BA5C86">
        <w:rPr>
          <w:vertAlign w:val="superscript"/>
        </w:rPr>
        <w:t>1</w:t>
      </w:r>
    </w:p>
    <w:p w14:paraId="1EE88F4A" w14:textId="4AB724AF" w:rsidR="002C0E15" w:rsidRPr="00BA5C86" w:rsidRDefault="002C0E15" w:rsidP="002C0E15">
      <w:pPr>
        <w:pStyle w:val="BodyText"/>
      </w:pPr>
      <w:r w:rsidRPr="00BA5C86">
        <w:t>Rebyota is not indicated for the treatment of CDI.</w:t>
      </w:r>
    </w:p>
    <w:p w14:paraId="4C434745" w14:textId="5ACDCD78" w:rsidR="00ED052F" w:rsidRPr="00BA5C86" w:rsidRDefault="002C0E15" w:rsidP="002C0E15">
      <w:pPr>
        <w:pStyle w:val="BodyText"/>
      </w:pPr>
      <w:r w:rsidRPr="00BA5C86">
        <w:t>All other indications are considered experimental/investigational and not medically necessary.</w:t>
      </w:r>
    </w:p>
    <w:p w14:paraId="36381B6D" w14:textId="790F07A8" w:rsidR="000D2496" w:rsidRPr="00BA5C86" w:rsidRDefault="000D2496" w:rsidP="000D2496">
      <w:pPr>
        <w:pStyle w:val="Heading2"/>
      </w:pPr>
      <w:r w:rsidRPr="00BA5C86">
        <w:t>Documentation</w:t>
      </w:r>
    </w:p>
    <w:p w14:paraId="70CACEDA" w14:textId="7EFE12B1" w:rsidR="002C0E15" w:rsidRPr="00BA5C86" w:rsidRDefault="002C0E15" w:rsidP="002C0E15">
      <w:pPr>
        <w:pStyle w:val="BodyText"/>
      </w:pPr>
      <w:r w:rsidRPr="00BA5C86">
        <w:t>Submission of the following information is necessary to initiate the prior authorization review:</w:t>
      </w:r>
    </w:p>
    <w:p w14:paraId="2F6E72B7" w14:textId="39C93F26" w:rsidR="002C0E15" w:rsidRPr="00BA5C86" w:rsidRDefault="002C0E15" w:rsidP="00FF57F3">
      <w:pPr>
        <w:pStyle w:val="ListParagraph"/>
        <w:numPr>
          <w:ilvl w:val="0"/>
          <w:numId w:val="32"/>
        </w:numPr>
      </w:pPr>
      <w:r w:rsidRPr="00BA5C86">
        <w:t>Medical records, chart notes, and/or lab test results documenting the following:</w:t>
      </w:r>
    </w:p>
    <w:p w14:paraId="3B339126" w14:textId="350ED29B" w:rsidR="002C0E15" w:rsidRPr="00BA5C86" w:rsidRDefault="002C0E15" w:rsidP="00FF57F3">
      <w:pPr>
        <w:pStyle w:val="ListParagraph"/>
        <w:numPr>
          <w:ilvl w:val="1"/>
          <w:numId w:val="32"/>
        </w:numPr>
      </w:pPr>
      <w:r w:rsidRPr="00BA5C86">
        <w:lastRenderedPageBreak/>
        <w:t>Recurrent CDI</w:t>
      </w:r>
    </w:p>
    <w:p w14:paraId="6E2D6ADC" w14:textId="77777777" w:rsidR="002C0E15" w:rsidRPr="00BA5C86" w:rsidRDefault="002C0E15" w:rsidP="00FF57F3">
      <w:pPr>
        <w:pStyle w:val="ListParagraph"/>
        <w:numPr>
          <w:ilvl w:val="1"/>
          <w:numId w:val="32"/>
        </w:numPr>
      </w:pPr>
      <w:r w:rsidRPr="00BA5C86">
        <w:t xml:space="preserve">Stool test confirming the presence of </w:t>
      </w:r>
      <w:proofErr w:type="spellStart"/>
      <w:r w:rsidRPr="00BA5C86">
        <w:t>C.difficile</w:t>
      </w:r>
      <w:proofErr w:type="spellEnd"/>
      <w:r w:rsidRPr="00BA5C86">
        <w:t xml:space="preserve"> toxin or toxigenic C. difficile</w:t>
      </w:r>
    </w:p>
    <w:p w14:paraId="65A12794" w14:textId="50A5BB01" w:rsidR="000D5101" w:rsidRPr="00BA5C86" w:rsidRDefault="004715CD" w:rsidP="00E050E1">
      <w:pPr>
        <w:pStyle w:val="Heading2"/>
      </w:pPr>
      <w:r w:rsidRPr="00BA5C86">
        <w:t>Exclusions</w:t>
      </w:r>
    </w:p>
    <w:p w14:paraId="79C47276" w14:textId="7A9B00E8" w:rsidR="00C75C02" w:rsidRPr="00BA5C86" w:rsidRDefault="002C0E15" w:rsidP="00C75C02">
      <w:pPr>
        <w:pStyle w:val="BodyText"/>
      </w:pPr>
      <w:r w:rsidRPr="00BA5C86">
        <w:t>Coverage will not be provided for members requesting Rebyota for the treatment of CDI.</w:t>
      </w:r>
    </w:p>
    <w:p w14:paraId="50A38FBA" w14:textId="010402B0" w:rsidR="00FE0C63" w:rsidRPr="00BA5C86" w:rsidRDefault="00685107" w:rsidP="00E050E1">
      <w:pPr>
        <w:pStyle w:val="Heading2"/>
      </w:pPr>
      <w:r w:rsidRPr="00BA5C86">
        <w:t>Coverage Criteria</w:t>
      </w:r>
    </w:p>
    <w:p w14:paraId="4A85F50C" w14:textId="7B9C9B06" w:rsidR="002C0E15" w:rsidRPr="00BA5C86" w:rsidRDefault="002C0E15" w:rsidP="00FF57F3">
      <w:pPr>
        <w:pStyle w:val="Heading3"/>
      </w:pPr>
      <w:r w:rsidRPr="00BA5C86">
        <w:t xml:space="preserve">Prevention </w:t>
      </w:r>
      <w:r w:rsidR="00FF57F3" w:rsidRPr="00BA5C86">
        <w:t xml:space="preserve">of Recurrence of </w:t>
      </w:r>
      <w:r w:rsidRPr="00BA5C86">
        <w:t xml:space="preserve">Clostridioides </w:t>
      </w:r>
      <w:r w:rsidR="00FF57F3" w:rsidRPr="00BA5C86">
        <w:t xml:space="preserve">Difficile Infection </w:t>
      </w:r>
      <w:r w:rsidRPr="00BA5C86">
        <w:t>(CDI)</w:t>
      </w:r>
      <w:r w:rsidRPr="00BA5C86">
        <w:rPr>
          <w:vertAlign w:val="superscript"/>
        </w:rPr>
        <w:t>1</w:t>
      </w:r>
    </w:p>
    <w:p w14:paraId="1016B61D" w14:textId="77777777" w:rsidR="002C0E15" w:rsidRPr="00BA5C86" w:rsidRDefault="002C0E15" w:rsidP="00FF57F3">
      <w:pPr>
        <w:pStyle w:val="BodyText"/>
      </w:pPr>
      <w:r w:rsidRPr="00BA5C86">
        <w:t>Authorization of 30 days for a one-time treatment may be granted for prevention of CDI when all of the following criteria are met:</w:t>
      </w:r>
    </w:p>
    <w:p w14:paraId="52552776" w14:textId="77777777" w:rsidR="002C0E15" w:rsidRPr="00BA5C86" w:rsidRDefault="002C0E15" w:rsidP="00FF57F3">
      <w:pPr>
        <w:pStyle w:val="ListParagraph"/>
        <w:numPr>
          <w:ilvl w:val="0"/>
          <w:numId w:val="33"/>
        </w:numPr>
      </w:pPr>
      <w:r w:rsidRPr="00BA5C86">
        <w:t>Member is 18 years of age and older</w:t>
      </w:r>
    </w:p>
    <w:p w14:paraId="27D7CB29" w14:textId="647EDCDC" w:rsidR="002C0E15" w:rsidRPr="00BA5C86" w:rsidRDefault="002C0E15" w:rsidP="00FF57F3">
      <w:pPr>
        <w:pStyle w:val="ListParagraph"/>
        <w:numPr>
          <w:ilvl w:val="0"/>
          <w:numId w:val="33"/>
        </w:numPr>
      </w:pPr>
      <w:r w:rsidRPr="00BA5C86">
        <w:t>Member has recurrent CDI including either of the following:</w:t>
      </w:r>
    </w:p>
    <w:p w14:paraId="1C99AFF3" w14:textId="77777777" w:rsidR="002C0E15" w:rsidRPr="00BA5C86" w:rsidRDefault="002C0E15" w:rsidP="00FF57F3">
      <w:pPr>
        <w:pStyle w:val="ListParagraph"/>
        <w:numPr>
          <w:ilvl w:val="1"/>
          <w:numId w:val="33"/>
        </w:numPr>
      </w:pPr>
      <w:r w:rsidRPr="00BA5C86">
        <w:t>At least one recurrence after a primary episode and has completed at least 1 round of standard-of-care oral antibiotic therapy (e.g., metronidazole, fidaxomicin)</w:t>
      </w:r>
    </w:p>
    <w:p w14:paraId="4EFFBEC4" w14:textId="77777777" w:rsidR="002C0E15" w:rsidRPr="00BA5C86" w:rsidRDefault="002C0E15" w:rsidP="00FF57F3">
      <w:pPr>
        <w:pStyle w:val="ListParagraph"/>
        <w:numPr>
          <w:ilvl w:val="1"/>
          <w:numId w:val="33"/>
        </w:numPr>
      </w:pPr>
      <w:r w:rsidRPr="00BA5C86">
        <w:t>Has had at least 2 episodes of severe CDI resulting in hospitalization within the last year</w:t>
      </w:r>
    </w:p>
    <w:p w14:paraId="4446359A" w14:textId="77777777" w:rsidR="002C0E15" w:rsidRPr="00BA5C86" w:rsidRDefault="002C0E15" w:rsidP="00FF57F3">
      <w:pPr>
        <w:pStyle w:val="ListParagraph"/>
        <w:numPr>
          <w:ilvl w:val="0"/>
          <w:numId w:val="33"/>
        </w:numPr>
      </w:pPr>
      <w:r w:rsidRPr="00BA5C86">
        <w:t xml:space="preserve">Member has a positive stool test for the presence of </w:t>
      </w:r>
      <w:proofErr w:type="spellStart"/>
      <w:r w:rsidRPr="00BA5C86">
        <w:t>C.difficile</w:t>
      </w:r>
      <w:proofErr w:type="spellEnd"/>
      <w:r w:rsidRPr="00BA5C86">
        <w:t xml:space="preserve"> toxin or toxigenic C. difficile within 30 days prior to treatment</w:t>
      </w:r>
    </w:p>
    <w:p w14:paraId="554B6E8F" w14:textId="54832AF6" w:rsidR="00B836B0" w:rsidRPr="00BA5C86" w:rsidRDefault="002C0E15" w:rsidP="00FF57F3">
      <w:pPr>
        <w:pStyle w:val="ListParagraph"/>
        <w:numPr>
          <w:ilvl w:val="0"/>
          <w:numId w:val="33"/>
        </w:numPr>
      </w:pPr>
      <w:r w:rsidRPr="00BA5C86">
        <w:t>A single, one-time 150 mL dose will be administered rectally 24 to 72 hours after the last dose of antibiotics</w:t>
      </w:r>
    </w:p>
    <w:p w14:paraId="10DA4309" w14:textId="11E7CDF1" w:rsidR="00FF66BF" w:rsidRPr="00BA5C86" w:rsidRDefault="00FF66BF" w:rsidP="00FF66BF">
      <w:pPr>
        <w:pStyle w:val="Heading2"/>
      </w:pPr>
      <w:r w:rsidRPr="00BA5C86">
        <w:t>References</w:t>
      </w:r>
    </w:p>
    <w:p w14:paraId="47E1A10C" w14:textId="11453A52" w:rsidR="00C44990" w:rsidRPr="00A44623" w:rsidRDefault="002C0E15" w:rsidP="00CE17ED">
      <w:pPr>
        <w:pStyle w:val="ReferenceOrdered"/>
      </w:pPr>
      <w:r w:rsidRPr="00BA5C86">
        <w:t>Rebyota [package insert]. Parsippany, NJ: Ferring Pharmaceuticals Inc; November 2022.</w:t>
      </w:r>
    </w:p>
    <w:sectPr w:rsidR="00C44990" w:rsidRPr="00A44623" w:rsidSect="00A44623">
      <w:type w:val="continuous"/>
      <w:pgSz w:w="12240" w:h="15840" w:code="1"/>
      <w:pgMar w:top="900" w:right="720" w:bottom="709" w:left="720" w:header="720" w:footer="806" w:gutter="0"/>
      <w:paperSrc w:first="15" w:other="1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62F20" w14:textId="77777777" w:rsidR="000E7873" w:rsidRDefault="000E7873">
      <w:r>
        <w:separator/>
      </w:r>
    </w:p>
  </w:endnote>
  <w:endnote w:type="continuationSeparator" w:id="0">
    <w:p w14:paraId="36D7322C" w14:textId="77777777" w:rsidR="000E7873" w:rsidRDefault="000E7873">
      <w:r>
        <w:continuationSeparator/>
      </w:r>
    </w:p>
  </w:endnote>
  <w:endnote w:type="continuationNotice" w:id="1">
    <w:p w14:paraId="10DA1FB7" w14:textId="77777777" w:rsidR="000E7873" w:rsidRDefault="000E78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A5D0590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B5AEF" w:rsidRPr="001B5AEF">
      <w:rPr>
        <w:rFonts w:cs="Arial"/>
        <w:noProof/>
        <w:sz w:val="16"/>
        <w:szCs w:val="16"/>
      </w:rPr>
      <w:t>Rebyota</w:t>
    </w:r>
    <w:r w:rsidR="001B5AEF">
      <w:rPr>
        <w:rFonts w:cs="Arial"/>
        <w:noProof/>
        <w:snapToGrid w:val="0"/>
        <w:color w:val="000000"/>
        <w:sz w:val="16"/>
        <w:szCs w:val="16"/>
      </w:rPr>
      <w:t xml:space="preserve"> SGM 5692-A</w:t>
    </w:r>
    <w:r w:rsidR="001B5AEF" w:rsidRPr="001B5AEF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757BB7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80A91A4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4C11758" w:rsidR="00F75C81" w:rsidRPr="00AA1E6A" w:rsidRDefault="00C36B72" w:rsidP="00CE17ED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911B024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B5AEF" w:rsidRPr="001B5AEF">
      <w:rPr>
        <w:rFonts w:cs="Arial"/>
        <w:noProof/>
        <w:sz w:val="16"/>
        <w:szCs w:val="16"/>
      </w:rPr>
      <w:t>Rebyota</w:t>
    </w:r>
    <w:r w:rsidR="001B5AEF">
      <w:rPr>
        <w:rFonts w:cs="Arial"/>
        <w:noProof/>
        <w:snapToGrid w:val="0"/>
        <w:color w:val="000000"/>
        <w:sz w:val="16"/>
        <w:szCs w:val="16"/>
      </w:rPr>
      <w:t xml:space="preserve"> SGM 5692-A</w:t>
    </w:r>
    <w:r w:rsidR="001B5AEF" w:rsidRPr="001B5AEF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757BB7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88225A8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56CB080" w:rsidR="00ED04EC" w:rsidRPr="00F50D98" w:rsidRDefault="00F50D98" w:rsidP="00CE17ED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1D3CD" w14:textId="77777777" w:rsidR="000E7873" w:rsidRDefault="000E7873">
      <w:r>
        <w:separator/>
      </w:r>
    </w:p>
  </w:footnote>
  <w:footnote w:type="continuationSeparator" w:id="0">
    <w:p w14:paraId="7EADBCA2" w14:textId="77777777" w:rsidR="000E7873" w:rsidRDefault="000E7873">
      <w:r>
        <w:continuationSeparator/>
      </w:r>
    </w:p>
  </w:footnote>
  <w:footnote w:type="continuationNotice" w:id="1">
    <w:p w14:paraId="7FCE0104" w14:textId="77777777" w:rsidR="000E7873" w:rsidRDefault="000E78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8A7ED2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8A7ED2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0E8AA47C" w:rsidR="00ED04EC" w:rsidRPr="008A7ED2" w:rsidRDefault="008A7ED2" w:rsidP="00ED04EC">
          <w:pPr>
            <w:pStyle w:val="Header"/>
            <w:rPr>
              <w:rFonts w:cs="Arial"/>
              <w:sz w:val="16"/>
              <w:szCs w:val="16"/>
            </w:rPr>
          </w:pPr>
          <w:r w:rsidRPr="008A7ED2">
            <w:rPr>
              <w:sz w:val="16"/>
              <w:szCs w:val="16"/>
            </w:rPr>
            <w:t>5692-A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EF0A9A"/>
    <w:multiLevelType w:val="multilevel"/>
    <w:tmpl w:val="575011D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E075AD"/>
    <w:multiLevelType w:val="hybridMultilevel"/>
    <w:tmpl w:val="324A8C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742EF"/>
    <w:multiLevelType w:val="multilevel"/>
    <w:tmpl w:val="A740AD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9146A4"/>
    <w:multiLevelType w:val="multilevel"/>
    <w:tmpl w:val="575011D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2C4EB2"/>
    <w:multiLevelType w:val="hybridMultilevel"/>
    <w:tmpl w:val="99FE0A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A66E14"/>
    <w:multiLevelType w:val="multilevel"/>
    <w:tmpl w:val="A740AD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8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31"/>
  </w:num>
  <w:num w:numId="18" w16cid:durableId="299724409">
    <w:abstractNumId w:val="25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2"/>
  </w:num>
  <w:num w:numId="22" w16cid:durableId="1472481103">
    <w:abstractNumId w:val="27"/>
  </w:num>
  <w:num w:numId="23" w16cid:durableId="1997420403">
    <w:abstractNumId w:val="29"/>
  </w:num>
  <w:num w:numId="24" w16cid:durableId="33312838">
    <w:abstractNumId w:val="26"/>
  </w:num>
  <w:num w:numId="25" w16cid:durableId="507404939">
    <w:abstractNumId w:val="17"/>
  </w:num>
  <w:num w:numId="26" w16cid:durableId="1950313333">
    <w:abstractNumId w:val="23"/>
  </w:num>
  <w:num w:numId="27" w16cid:durableId="1866016584">
    <w:abstractNumId w:val="20"/>
  </w:num>
  <w:num w:numId="28" w16cid:durableId="1087388329">
    <w:abstractNumId w:val="21"/>
  </w:num>
  <w:num w:numId="29" w16cid:durableId="1863855315">
    <w:abstractNumId w:val="22"/>
  </w:num>
  <w:num w:numId="30" w16cid:durableId="1371759973">
    <w:abstractNumId w:val="12"/>
  </w:num>
  <w:num w:numId="31" w16cid:durableId="385449398">
    <w:abstractNumId w:val="10"/>
  </w:num>
  <w:num w:numId="32" w16cid:durableId="1247618906">
    <w:abstractNumId w:val="30"/>
  </w:num>
  <w:num w:numId="33" w16cid:durableId="1178152543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5B60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59A4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C6D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1BF9"/>
    <w:rsid w:val="000A2697"/>
    <w:rsid w:val="000A34B0"/>
    <w:rsid w:val="000A3543"/>
    <w:rsid w:val="000A390C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87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13E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432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BC8"/>
    <w:rsid w:val="001B0CED"/>
    <w:rsid w:val="001B459A"/>
    <w:rsid w:val="001B4C8F"/>
    <w:rsid w:val="001B5232"/>
    <w:rsid w:val="001B5AEF"/>
    <w:rsid w:val="001B5EA4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0E15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3E4B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64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42F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5C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1532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1FCD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686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2DCC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57BB7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93C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90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1278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CE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A7ED2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00B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623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7A3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3D6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51A"/>
    <w:rsid w:val="00BA5C86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4993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455C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70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7ED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42D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4213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925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0D14"/>
    <w:rsid w:val="00E61AD9"/>
    <w:rsid w:val="00E625E8"/>
    <w:rsid w:val="00E62DE9"/>
    <w:rsid w:val="00E630B7"/>
    <w:rsid w:val="00E634DA"/>
    <w:rsid w:val="00E634FA"/>
    <w:rsid w:val="00E63F7A"/>
    <w:rsid w:val="00E6537C"/>
    <w:rsid w:val="00E653DE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87EF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3FFD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0E0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7F3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11844864-3936-4C2C-B6A6-F5F9A3AF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eb403b6b-7b96-4fe7-afcc-b3d44ddfb7d8"/>
    <ds:schemaRef ds:uri="7757c461-07c7-44e1-99a5-77c6cc8be592"/>
    <ds:schemaRef ds:uri="http://schemas.microsoft.com/sharepoint/v4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D87749-2283-4452-908D-5BD0D7322D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1950</Characters>
  <Application>Microsoft Office Word</Application>
  <DocSecurity>0</DocSecurity>
  <Lines>60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Rebyota 5692-A SGM 2024</vt:lpstr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Rebyota SGM 5692-A</dc:title>
  <dc:subject>Rebyota SGM 5692-A</dc:subject>
  <dc:creator>CVS Caremark</dc:creator>
  <cp:keywords/>
  <cp:lastModifiedBy>Clark, Shannon I</cp:lastModifiedBy>
  <cp:revision>3</cp:revision>
  <cp:lastPrinted>2018-01-09T08:01:00Z</cp:lastPrinted>
  <dcterms:created xsi:type="dcterms:W3CDTF">2025-02-25T18:45:00Z</dcterms:created>
  <dcterms:modified xsi:type="dcterms:W3CDTF">2025-02-25T18:46:00Z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1141900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ProgID">
    <vt:lpwstr/>
  </property>
  <property fmtid="{D5CDD505-2E9C-101B-9397-08002B2CF9AE}" pid="16" name="TemplateUrl">
    <vt:lpwstr/>
  </property>
  <property fmtid="{D5CDD505-2E9C-101B-9397-08002B2CF9AE}" pid="17" name="xd_Signature">
    <vt:bool>false</vt:bool>
  </property>
</Properties>
</file>